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2024年医疗监督科监督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检查</w:t>
      </w:r>
      <w:r>
        <w:rPr>
          <w:rFonts w:hint="eastAsia"/>
          <w:b/>
          <w:bCs/>
          <w:sz w:val="44"/>
          <w:szCs w:val="44"/>
        </w:rPr>
        <w:t>计划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3"/>
        <w:tblpPr w:leftFromText="180" w:rightFromText="180" w:vertAnchor="page" w:horzAnchor="page" w:tblpX="1994" w:tblpY="4840"/>
        <w:tblOverlap w:val="never"/>
        <w:tblW w:w="48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3220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放射诊疗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计划监督7家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计划监督47家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计划监督47家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放射诊疗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计划监督9家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放射诊疗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计划监督6家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放射诊疗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计划监督49家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计划监督55家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妇幼健康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计划监督61家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计划监督61家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妇幼健康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计划监督45家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计划监督47家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妇幼健康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计划监督2家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全市辖区内现有放射诊疗机构27家；医疗卫生机构473家；传染病防治机构478家；放射诊疗机构6家；消毒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2家，共计日常监督984次。</w:t>
      </w:r>
    </w:p>
    <w:p>
      <w:pPr>
        <w:widowControl w:val="0"/>
        <w:numPr>
          <w:ilvl w:val="0"/>
          <w:numId w:val="0"/>
        </w:numPr>
        <w:ind w:firstLine="6080" w:firstLineChars="19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医疗监督科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ZjU1OGZkZTYzMWQyNmRiYjQzYWRmYTliMzY3MTUifQ=="/>
  </w:docVars>
  <w:rsids>
    <w:rsidRoot w:val="60CC7D7E"/>
    <w:rsid w:val="07EC2DB7"/>
    <w:rsid w:val="0BFD1EE1"/>
    <w:rsid w:val="18D3581C"/>
    <w:rsid w:val="254A27F5"/>
    <w:rsid w:val="57F2634B"/>
    <w:rsid w:val="60CC7D7E"/>
    <w:rsid w:val="674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395</Characters>
  <Lines>0</Lines>
  <Paragraphs>0</Paragraphs>
  <TotalTime>5</TotalTime>
  <ScaleCrop>false</ScaleCrop>
  <LinksUpToDate>false</LinksUpToDate>
  <CharactersWithSpaces>395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2023-02-07T01:34:00Z</dcterms:created>
  <dc:creator>Administrator</dc:creator>
  <cp:lastModifiedBy>张鼎林</cp:lastModifiedBy>
  <dcterms:modified xsi:type="dcterms:W3CDTF">2024-03-04T04:34:42Z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F1A406C4B0484326A88A2C381ADDA166</vt:lpwstr>
  </property>
</Properties>
</file>